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Irish Surgical Research Collaborative – Dragon’s Den</w:t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sz w:val="36"/>
          <w:szCs w:val="36"/>
        </w:rPr>
      </w:pPr>
      <w:r w:rsidDel="00000000" w:rsidR="00000000" w:rsidRPr="00000000">
        <w:rPr>
          <w:rFonts w:ascii="Arial" w:cs="Arial" w:eastAsia="Arial" w:hAnsi="Arial"/>
          <w:b w:val="1"/>
          <w:sz w:val="36"/>
          <w:szCs w:val="36"/>
          <w:rtl w:val="0"/>
        </w:rPr>
        <w:t xml:space="preserve">Perioperative Clinical Trial </w:t>
      </w:r>
    </w:p>
    <w:p w:rsidR="00000000" w:rsidDel="00000000" w:rsidP="00000000" w:rsidRDefault="00000000" w:rsidRPr="00000000" w14:paraId="00000004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The Irish Surgical Research Collaborative (ISRC) supported by the Irish Forum for Surgical Research (IFSR) invite submissions to the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ISRC Dragon’s Den</w:t>
      </w:r>
      <w:r w:rsidDel="00000000" w:rsidR="00000000" w:rsidRPr="00000000">
        <w:rPr>
          <w:rFonts w:ascii="Arial" w:cs="Arial" w:eastAsia="Arial" w:hAnsi="Arial"/>
          <w:rtl w:val="0"/>
        </w:rPr>
        <w:t xml:space="preserve">, which will take place online at the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Sir Peter Freyer Surgical Symposium in September 2021</w:t>
      </w:r>
      <w:r w:rsidDel="00000000" w:rsidR="00000000" w:rsidRPr="00000000">
        <w:rPr>
          <w:rFonts w:ascii="Arial" w:cs="Arial" w:eastAsia="Arial" w:hAnsi="Arial"/>
          <w:rtl w:val="0"/>
        </w:rPr>
        <w:t xml:space="preserve">. </w:t>
      </w:r>
    </w:p>
    <w:p w:rsidR="00000000" w:rsidDel="00000000" w:rsidP="00000000" w:rsidRDefault="00000000" w:rsidRPr="00000000" w14:paraId="00000006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Applications from all surgical and perioperative disciplines are welcomed, with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pan-speciality clinical trials</w:t>
      </w:r>
      <w:r w:rsidDel="00000000" w:rsidR="00000000" w:rsidRPr="00000000">
        <w:rPr>
          <w:rFonts w:ascii="Arial" w:cs="Arial" w:eastAsia="Arial" w:hAnsi="Arial"/>
          <w:rtl w:val="0"/>
        </w:rPr>
        <w:t xml:space="preserve">, with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broad applicability</w:t>
      </w:r>
      <w:r w:rsidDel="00000000" w:rsidR="00000000" w:rsidRPr="00000000">
        <w:rPr>
          <w:rFonts w:ascii="Arial" w:cs="Arial" w:eastAsia="Arial" w:hAnsi="Arial"/>
          <w:rtl w:val="0"/>
        </w:rPr>
        <w:t xml:space="preserve"> across surgical disciplines, of particular interest. Applications for clinical trials focusing on aspects of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perioperative care </w:t>
      </w:r>
      <w:r w:rsidDel="00000000" w:rsidR="00000000" w:rsidRPr="00000000">
        <w:rPr>
          <w:rFonts w:ascii="Arial" w:cs="Arial" w:eastAsia="Arial" w:hAnsi="Arial"/>
          <w:rtl w:val="0"/>
        </w:rPr>
        <w:t xml:space="preserve">(e.g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rtl w:val="0"/>
        </w:rPr>
        <w:t xml:space="preserve">anaesthesia, analgesia, wound management, nutrition and care of older adults) are encouraged. Trials benefiting from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multicenter collaboration</w:t>
      </w:r>
      <w:r w:rsidDel="00000000" w:rsidR="00000000" w:rsidRPr="00000000">
        <w:rPr>
          <w:rFonts w:ascii="Arial" w:cs="Arial" w:eastAsia="Arial" w:hAnsi="Arial"/>
          <w:rtl w:val="0"/>
        </w:rPr>
        <w:t xml:space="preserve"> are considered most suitable. </w:t>
      </w:r>
    </w:p>
    <w:p w:rsidR="00000000" w:rsidDel="00000000" w:rsidP="00000000" w:rsidRDefault="00000000" w:rsidRPr="00000000" w14:paraId="00000007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brief summary of the proposed clinical trial should be submitted using the attached template to </w:t>
      </w:r>
      <w:hyperlink r:id="rId7">
        <w:r w:rsidDel="00000000" w:rsidR="00000000" w:rsidRPr="00000000">
          <w:rPr>
            <w:rFonts w:ascii="Arial" w:cs="Arial" w:eastAsia="Arial" w:hAnsi="Arial"/>
            <w:b w:val="1"/>
            <w:color w:val="0563c1"/>
            <w:u w:val="single"/>
            <w:rtl w:val="0"/>
          </w:rPr>
          <w:t xml:space="preserve">ISRC@rcsi.com</w:t>
        </w:r>
      </w:hyperlink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before 6</w:t>
      </w:r>
      <w:r w:rsidDel="00000000" w:rsidR="00000000" w:rsidRPr="00000000">
        <w:rPr>
          <w:rFonts w:ascii="Arial" w:cs="Arial" w:eastAsia="Arial" w:hAnsi="Arial"/>
          <w:b w:val="1"/>
          <w:vertAlign w:val="superscript"/>
          <w:rtl w:val="0"/>
        </w:rPr>
        <w:t xml:space="preserve">th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 June 2021 </w:t>
      </w:r>
      <w:r w:rsidDel="00000000" w:rsidR="00000000" w:rsidRPr="00000000">
        <w:rPr>
          <w:rFonts w:ascii="Arial" w:cs="Arial" w:eastAsia="Arial" w:hAnsi="Arial"/>
          <w:rtl w:val="0"/>
        </w:rPr>
        <w:t xml:space="preserve">to be considered for shortlisting.</w:t>
      </w:r>
    </w:p>
    <w:p w:rsidR="00000000" w:rsidDel="00000000" w:rsidP="00000000" w:rsidRDefault="00000000" w:rsidRPr="00000000" w14:paraId="00000008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Following review of initial submissions, a number of proposals will be shortlisted.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Shortlisted proposals</w:t>
      </w:r>
      <w:r w:rsidDel="00000000" w:rsidR="00000000" w:rsidRPr="00000000">
        <w:rPr>
          <w:rFonts w:ascii="Arial" w:cs="Arial" w:eastAsia="Arial" w:hAnsi="Arial"/>
          <w:rtl w:val="0"/>
        </w:rPr>
        <w:t xml:space="preserve"> will receive methodological support from the ISRC, IFSR and RCSI for protocol development. Full protocols for shortlisted projects will be sent for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peer-review</w:t>
      </w:r>
      <w:r w:rsidDel="00000000" w:rsidR="00000000" w:rsidRPr="00000000">
        <w:rPr>
          <w:rFonts w:ascii="Arial" w:cs="Arial" w:eastAsia="Arial" w:hAnsi="Arial"/>
          <w:rtl w:val="0"/>
        </w:rPr>
        <w:t xml:space="preserve"> in July 2021 before presentation at the Dragon’s Den Session of the Freyer meeting. </w:t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The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winning proposal</w:t>
      </w:r>
      <w:r w:rsidDel="00000000" w:rsidR="00000000" w:rsidRPr="00000000">
        <w:rPr>
          <w:rFonts w:ascii="Arial" w:cs="Arial" w:eastAsia="Arial" w:hAnsi="Arial"/>
          <w:rtl w:val="0"/>
        </w:rPr>
        <w:t xml:space="preserve"> will be developed and disseminated through the ISRC and IFSR across an Island of Ireland surgical clinical trials network, and will receive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comprehensive logistical, methodological, IT and statistical support</w:t>
      </w:r>
      <w:r w:rsidDel="00000000" w:rsidR="00000000" w:rsidRPr="00000000">
        <w:rPr>
          <w:rFonts w:ascii="Arial" w:cs="Arial" w:eastAsia="Arial" w:hAnsi="Arial"/>
          <w:rtl w:val="0"/>
        </w:rPr>
        <w:t xml:space="preserve"> from the RCSI.</w:t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Through the delivery of the first Irish large scale, pan-specialty, clinical trial in surgery, the ISRC and IFSR hope to: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8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Establish 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functioning clinical trials network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across the Island of Ireland </w:t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8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Develop the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infrastructure and IT support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necessary for the conduct of high quality clinical trials on the Island of Ireland</w:t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8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Utilise the new enhanced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National Research Ethics Committee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process for Randomised Controlled Trials in Ireland</w:t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8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Enhance the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methodological support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available to investigators wishing to initiate a surgical clinical trial in Ireland</w:t>
      </w:r>
    </w:p>
    <w:p w:rsidR="00000000" w:rsidDel="00000000" w:rsidP="00000000" w:rsidRDefault="00000000" w:rsidRPr="00000000" w14:paraId="00000010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16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508"/>
        <w:gridCol w:w="4508"/>
        <w:tblGridChange w:id="0">
          <w:tblGrid>
            <w:gridCol w:w="4508"/>
            <w:gridCol w:w="4508"/>
          </w:tblGrid>
        </w:tblGridChange>
      </w:tblGrid>
      <w:tr>
        <w:tc>
          <w:tcPr/>
          <w:p w:rsidR="00000000" w:rsidDel="00000000" w:rsidP="00000000" w:rsidRDefault="00000000" w:rsidRPr="00000000" w14:paraId="00000011">
            <w:pPr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KEY DATES</w:t>
            </w:r>
          </w:p>
        </w:tc>
        <w:tc>
          <w:tcPr/>
          <w:p w:rsidR="00000000" w:rsidDel="00000000" w:rsidP="00000000" w:rsidRDefault="00000000" w:rsidRPr="00000000" w14:paraId="00000012">
            <w:pPr>
              <w:rPr>
                <w:rFonts w:ascii="Arial" w:cs="Arial" w:eastAsia="Arial" w:hAnsi="Arial"/>
                <w:b w:val="1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2021</w:t>
            </w:r>
          </w:p>
        </w:tc>
      </w:tr>
      <w:tr>
        <w:tc>
          <w:tcPr/>
          <w:p w:rsidR="00000000" w:rsidDel="00000000" w:rsidP="00000000" w:rsidRDefault="00000000" w:rsidRPr="00000000" w14:paraId="00000013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Abstract Submission</w:t>
            </w:r>
          </w:p>
        </w:tc>
        <w:tc>
          <w:tcPr/>
          <w:p w:rsidR="00000000" w:rsidDel="00000000" w:rsidP="00000000" w:rsidRDefault="00000000" w:rsidRPr="00000000" w14:paraId="00000014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6</w:t>
            </w:r>
            <w:r w:rsidDel="00000000" w:rsidR="00000000" w:rsidRPr="00000000">
              <w:rPr>
                <w:rFonts w:ascii="Arial" w:cs="Arial" w:eastAsia="Arial" w:hAnsi="Arial"/>
                <w:vertAlign w:val="superscript"/>
                <w:rtl w:val="0"/>
              </w:rPr>
              <w:t xml:space="preserve">th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June</w:t>
            </w:r>
          </w:p>
        </w:tc>
      </w:tr>
      <w:tr>
        <w:tc>
          <w:tcPr/>
          <w:p w:rsidR="00000000" w:rsidDel="00000000" w:rsidP="00000000" w:rsidRDefault="00000000" w:rsidRPr="00000000" w14:paraId="00000015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Shortlisting Top Abstracts</w:t>
            </w:r>
          </w:p>
        </w:tc>
        <w:tc>
          <w:tcPr/>
          <w:p w:rsidR="00000000" w:rsidDel="00000000" w:rsidP="00000000" w:rsidRDefault="00000000" w:rsidRPr="00000000" w14:paraId="00000016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18</w:t>
            </w:r>
            <w:r w:rsidDel="00000000" w:rsidR="00000000" w:rsidRPr="00000000">
              <w:rPr>
                <w:rFonts w:ascii="Arial" w:cs="Arial" w:eastAsia="Arial" w:hAnsi="Arial"/>
                <w:vertAlign w:val="superscript"/>
                <w:rtl w:val="0"/>
              </w:rPr>
              <w:t xml:space="preserve">th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June</w:t>
            </w:r>
          </w:p>
        </w:tc>
      </w:tr>
      <w:tr>
        <w:tc>
          <w:tcPr/>
          <w:p w:rsidR="00000000" w:rsidDel="00000000" w:rsidP="00000000" w:rsidRDefault="00000000" w:rsidRPr="00000000" w14:paraId="00000017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Project Planning</w:t>
            </w:r>
          </w:p>
        </w:tc>
        <w:tc>
          <w:tcPr/>
          <w:p w:rsidR="00000000" w:rsidDel="00000000" w:rsidP="00000000" w:rsidRDefault="00000000" w:rsidRPr="00000000" w14:paraId="00000018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21</w:t>
            </w:r>
            <w:r w:rsidDel="00000000" w:rsidR="00000000" w:rsidRPr="00000000">
              <w:rPr>
                <w:rFonts w:ascii="Arial" w:cs="Arial" w:eastAsia="Arial" w:hAnsi="Arial"/>
                <w:vertAlign w:val="superscript"/>
                <w:rtl w:val="0"/>
              </w:rPr>
              <w:t xml:space="preserve">st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June – 30</w:t>
            </w:r>
            <w:r w:rsidDel="00000000" w:rsidR="00000000" w:rsidRPr="00000000">
              <w:rPr>
                <w:rFonts w:ascii="Arial" w:cs="Arial" w:eastAsia="Arial" w:hAnsi="Arial"/>
                <w:vertAlign w:val="superscript"/>
                <w:rtl w:val="0"/>
              </w:rPr>
              <w:t xml:space="preserve">th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July</w:t>
            </w:r>
          </w:p>
        </w:tc>
      </w:tr>
      <w:tr>
        <w:tc>
          <w:tcPr/>
          <w:p w:rsidR="00000000" w:rsidDel="00000000" w:rsidP="00000000" w:rsidRDefault="00000000" w:rsidRPr="00000000" w14:paraId="00000019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Protocol Submission for Peer Review</w:t>
            </w:r>
          </w:p>
        </w:tc>
        <w:tc>
          <w:tcPr/>
          <w:p w:rsidR="00000000" w:rsidDel="00000000" w:rsidP="00000000" w:rsidRDefault="00000000" w:rsidRPr="00000000" w14:paraId="0000001A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6</w:t>
            </w:r>
            <w:r w:rsidDel="00000000" w:rsidR="00000000" w:rsidRPr="00000000">
              <w:rPr>
                <w:rFonts w:ascii="Arial" w:cs="Arial" w:eastAsia="Arial" w:hAnsi="Arial"/>
                <w:vertAlign w:val="superscript"/>
                <w:rtl w:val="0"/>
              </w:rPr>
              <w:t xml:space="preserve">th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August</w:t>
            </w:r>
          </w:p>
        </w:tc>
      </w:tr>
      <w:tr>
        <w:tc>
          <w:tcPr/>
          <w:p w:rsidR="00000000" w:rsidDel="00000000" w:rsidP="00000000" w:rsidRDefault="00000000" w:rsidRPr="00000000" w14:paraId="0000001B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Dragons Den</w:t>
            </w:r>
          </w:p>
        </w:tc>
        <w:tc>
          <w:tcPr/>
          <w:p w:rsidR="00000000" w:rsidDel="00000000" w:rsidP="00000000" w:rsidRDefault="00000000" w:rsidRPr="00000000" w14:paraId="0000001C">
            <w:pPr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2</w:t>
            </w:r>
            <w:r w:rsidDel="00000000" w:rsidR="00000000" w:rsidRPr="00000000">
              <w:rPr>
                <w:rFonts w:ascii="Arial" w:cs="Arial" w:eastAsia="Arial" w:hAnsi="Arial"/>
                <w:vertAlign w:val="superscript"/>
                <w:rtl w:val="0"/>
              </w:rPr>
              <w:t xml:space="preserve">nd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September</w:t>
            </w:r>
          </w:p>
        </w:tc>
      </w:tr>
    </w:tbl>
    <w:p w:rsidR="00000000" w:rsidDel="00000000" w:rsidP="00000000" w:rsidRDefault="00000000" w:rsidRPr="00000000" w14:paraId="0000001D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line="276" w:lineRule="auto"/>
        <w:jc w:val="center"/>
        <w:rPr>
          <w:rFonts w:ascii="Arial" w:cs="Arial" w:eastAsia="Arial" w:hAnsi="Arial"/>
          <w:b w:val="1"/>
        </w:rPr>
      </w:pPr>
      <w:bookmarkStart w:colFirst="0" w:colLast="0" w:name="_heading=h.infm5ihpuui6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line="276" w:lineRule="auto"/>
        <w:jc w:val="center"/>
        <w:rPr>
          <w:rFonts w:ascii="Arial" w:cs="Arial" w:eastAsia="Arial" w:hAnsi="Arial"/>
          <w:b w:val="1"/>
        </w:rPr>
      </w:pPr>
      <w:bookmarkStart w:colFirst="0" w:colLast="0" w:name="_heading=h.96m6svv8dq68" w:id="2"/>
      <w:bookmarkEnd w:id="2"/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Irish Surgical Research Collaborative - Perioperative Clinical Trial Proposal</w:t>
      </w:r>
    </w:p>
    <w:p w:rsidR="00000000" w:rsidDel="00000000" w:rsidP="00000000" w:rsidRDefault="00000000" w:rsidRPr="00000000" w14:paraId="00000020">
      <w:pPr>
        <w:spacing w:after="0" w:line="276" w:lineRule="auto"/>
        <w:ind w:left="-284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16.0" w:type="dxa"/>
        <w:jc w:val="left"/>
        <w:tblInd w:w="-28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016"/>
        <w:tblGridChange w:id="0">
          <w:tblGrid>
            <w:gridCol w:w="9016"/>
          </w:tblGrid>
        </w:tblGridChange>
      </w:tblGrid>
      <w:tr>
        <w:tc>
          <w:tcPr/>
          <w:p w:rsidR="00000000" w:rsidDel="00000000" w:rsidP="00000000" w:rsidRDefault="00000000" w:rsidRPr="00000000" w14:paraId="00000021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1. Trial Title</w:t>
            </w:r>
          </w:p>
        </w:tc>
      </w:tr>
      <w:tr>
        <w:trPr>
          <w:trHeight w:val="224.4775390625" w:hRule="atLeast"/>
        </w:trPr>
        <w:tc>
          <w:tcPr/>
          <w:p w:rsidR="00000000" w:rsidDel="00000000" w:rsidP="00000000" w:rsidRDefault="00000000" w:rsidRPr="00000000" w14:paraId="00000022">
            <w:pPr>
              <w:spacing w:after="200" w:line="276" w:lineRule="auto"/>
              <w:ind w:left="0" w:firstLine="0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23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2. Acronym (if applicable)</w:t>
            </w:r>
          </w:p>
        </w:tc>
      </w:tr>
      <w:tr>
        <w:tc>
          <w:tcPr/>
          <w:p w:rsidR="00000000" w:rsidDel="00000000" w:rsidP="00000000" w:rsidRDefault="00000000" w:rsidRPr="00000000" w14:paraId="00000024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25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3. Principal Investigator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i w:val="1"/>
                <w:sz w:val="20"/>
                <w:szCs w:val="20"/>
                <w:rtl w:val="0"/>
              </w:rPr>
              <w:t xml:space="preserve">The principal investigator should be a trainee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26">
            <w:pPr>
              <w:spacing w:after="0" w:line="240" w:lineRule="auto"/>
              <w:rPr>
                <w:rFonts w:ascii="Arial" w:cs="Arial" w:eastAsia="Arial" w:hAnsi="Arial"/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27">
            <w:pPr>
              <w:spacing w:after="0" w:line="240" w:lineRule="auto"/>
              <w:rPr>
                <w:rFonts w:ascii="Arial" w:cs="Arial" w:eastAsia="Arial" w:hAnsi="Arial"/>
                <w:i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4. Supervising Investigator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i w:val="1"/>
                <w:sz w:val="20"/>
                <w:szCs w:val="20"/>
                <w:rtl w:val="0"/>
              </w:rPr>
              <w:t xml:space="preserve">The supervising investigator should be a consultant</w:t>
            </w:r>
          </w:p>
        </w:tc>
      </w:tr>
      <w:tr>
        <w:tc>
          <w:tcPr/>
          <w:p w:rsidR="00000000" w:rsidDel="00000000" w:rsidP="00000000" w:rsidRDefault="00000000" w:rsidRPr="00000000" w14:paraId="00000028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29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5. Co-Investigators </w:t>
            </w:r>
          </w:p>
        </w:tc>
      </w:tr>
      <w:tr>
        <w:tc>
          <w:tcPr/>
          <w:p w:rsidR="00000000" w:rsidDel="00000000" w:rsidP="00000000" w:rsidRDefault="00000000" w:rsidRPr="00000000" w14:paraId="0000002A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2B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6. Institution(s)</w:t>
            </w:r>
          </w:p>
        </w:tc>
      </w:tr>
      <w:tr>
        <w:tc>
          <w:tcPr/>
          <w:p w:rsidR="00000000" w:rsidDel="00000000" w:rsidP="00000000" w:rsidRDefault="00000000" w:rsidRPr="00000000" w14:paraId="0000002C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2D">
            <w:pPr>
              <w:spacing w:after="0" w:line="240" w:lineRule="auto"/>
              <w:rPr>
                <w:rFonts w:ascii="Arial" w:cs="Arial" w:eastAsia="Arial" w:hAnsi="Arial"/>
                <w:i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7. Trial contact 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i w:val="1"/>
                <w:sz w:val="20"/>
                <w:szCs w:val="20"/>
                <w:rtl w:val="0"/>
              </w:rPr>
              <w:t xml:space="preserve">Phone number, email address and postal address </w:t>
            </w:r>
          </w:p>
        </w:tc>
      </w:tr>
      <w:tr>
        <w:tc>
          <w:tcPr/>
          <w:p w:rsidR="00000000" w:rsidDel="00000000" w:rsidP="00000000" w:rsidRDefault="00000000" w:rsidRPr="00000000" w14:paraId="0000002E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2F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8. Trial summary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(max. 500 words)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spacing w:after="0" w:line="240" w:lineRule="auto"/>
              <w:rPr>
                <w:rFonts w:ascii="Arial" w:cs="Arial" w:eastAsia="Arial" w:hAnsi="Arial"/>
                <w:i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sz w:val="20"/>
                <w:szCs w:val="20"/>
                <w:rtl w:val="0"/>
              </w:rPr>
              <w:t xml:space="preserve">Background &amp; Rationale, Aim, Methods, Clinical Impact</w:t>
            </w:r>
          </w:p>
        </w:tc>
      </w:tr>
      <w:tr>
        <w:tc>
          <w:tcPr/>
          <w:p w:rsidR="00000000" w:rsidDel="00000000" w:rsidP="00000000" w:rsidRDefault="00000000" w:rsidRPr="00000000" w14:paraId="00000031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32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9. Hypothesis and Aims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(max. 200 words)</w:t>
            </w:r>
          </w:p>
        </w:tc>
      </w:tr>
      <w:tr>
        <w:tc>
          <w:tcPr/>
          <w:p w:rsidR="00000000" w:rsidDel="00000000" w:rsidP="00000000" w:rsidRDefault="00000000" w:rsidRPr="00000000" w14:paraId="00000033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34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10. Population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(max. 100 words)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35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36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11. Intervention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(max.100 words)</w:t>
            </w:r>
          </w:p>
        </w:tc>
      </w:tr>
      <w:tr>
        <w:tc>
          <w:tcPr/>
          <w:p w:rsidR="00000000" w:rsidDel="00000000" w:rsidP="00000000" w:rsidRDefault="00000000" w:rsidRPr="00000000" w14:paraId="00000037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38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12. Design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(max. 200 words)</w:t>
            </w:r>
          </w:p>
        </w:tc>
      </w:tr>
      <w:tr>
        <w:tc>
          <w:tcPr/>
          <w:p w:rsidR="00000000" w:rsidDel="00000000" w:rsidP="00000000" w:rsidRDefault="00000000" w:rsidRPr="00000000" w14:paraId="00000039">
            <w:pPr>
              <w:tabs>
                <w:tab w:val="left" w:pos="3552"/>
              </w:tabs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3A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13. Sample size calculation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 50 words)</w:t>
            </w:r>
          </w:p>
        </w:tc>
      </w:tr>
      <w:tr>
        <w:tc>
          <w:tcPr/>
          <w:p w:rsidR="00000000" w:rsidDel="00000000" w:rsidP="00000000" w:rsidRDefault="00000000" w:rsidRPr="00000000" w14:paraId="0000003B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3C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14. Primary outcome measure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 50 words)</w:t>
            </w:r>
          </w:p>
        </w:tc>
      </w:tr>
      <w:tr>
        <w:tc>
          <w:tcPr/>
          <w:p w:rsidR="00000000" w:rsidDel="00000000" w:rsidP="00000000" w:rsidRDefault="00000000" w:rsidRPr="00000000" w14:paraId="0000003D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3E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15. Secondary outcome measures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 100 words)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3F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0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16. Analysis plan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 100 words)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1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2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17. Dissemination plan, authorship and IP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 100 words)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3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4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18. Summary budget and funding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 100 words)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5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6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19. Infrastructure requirements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 100 words)</w:t>
            </w:r>
          </w:p>
        </w:tc>
      </w:tr>
      <w:tr>
        <w:tc>
          <w:tcPr/>
          <w:p w:rsidR="00000000" w:rsidDel="00000000" w:rsidP="00000000" w:rsidRDefault="00000000" w:rsidRPr="00000000" w14:paraId="00000047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8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20. Patient and public involvement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 100 words)</w:t>
            </w:r>
          </w:p>
        </w:tc>
      </w:tr>
      <w:tr>
        <w:tc>
          <w:tcPr/>
          <w:p w:rsidR="00000000" w:rsidDel="00000000" w:rsidP="00000000" w:rsidRDefault="00000000" w:rsidRPr="00000000" w14:paraId="00000049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A">
            <w:pPr>
              <w:spacing w:after="0" w:line="240" w:lineRule="auto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21. SMART deliverables </w:t>
            </w: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(max 100 words)</w:t>
            </w:r>
          </w:p>
        </w:tc>
      </w:tr>
      <w:tr>
        <w:tc>
          <w:tcPr/>
          <w:p w:rsidR="00000000" w:rsidDel="00000000" w:rsidP="00000000" w:rsidRDefault="00000000" w:rsidRPr="00000000" w14:paraId="0000004B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C">
            <w:pPr>
              <w:spacing w:after="0" w:line="240" w:lineRule="auto"/>
              <w:rPr>
                <w:rFonts w:ascii="Arial" w:cs="Arial" w:eastAsia="Arial" w:hAnsi="Arial"/>
                <w:i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22. Timelines 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D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 w14:paraId="0000004E">
            <w:pPr>
              <w:spacing w:after="0" w:line="240" w:lineRule="auto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Name of person completing application:</w:t>
              <w:br w:type="textWrapping"/>
              <w:t xml:space="preserve">Date:</w:t>
            </w:r>
          </w:p>
        </w:tc>
      </w:tr>
    </w:tbl>
    <w:p w:rsidR="00000000" w:rsidDel="00000000" w:rsidP="00000000" w:rsidRDefault="00000000" w:rsidRPr="00000000" w14:paraId="0000004F">
      <w:pPr>
        <w:spacing w:after="0" w:line="276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sectPr>
      <w:headerReference r:id="rId8" w:type="default"/>
      <w:headerReference r:id="rId9" w:type="first"/>
      <w:headerReference r:id="rId10" w:type="even"/>
      <w:footerReference r:id="rId11" w:type="default"/>
      <w:footerReference r:id="rId12" w:type="first"/>
      <w:footerReference r:id="rId13" w:type="even"/>
      <w:pgSz w:h="16838" w:w="11906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Courier New"/>
  <w:font w:name="Noto Sans Symbol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5433060</wp:posOffset>
          </wp:positionH>
          <wp:positionV relativeFrom="paragraph">
            <wp:posOffset>-236219</wp:posOffset>
          </wp:positionV>
          <wp:extent cx="942340" cy="979075"/>
          <wp:effectExtent b="0" l="0" r="0" t="0"/>
          <wp:wrapNone/>
          <wp:docPr id="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942340" cy="97907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IE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unhideWhenUsed w:val="1"/>
    <w:rsid w:val="00F22D8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F22D8C"/>
  </w:style>
  <w:style w:type="paragraph" w:styleId="Footer">
    <w:name w:val="footer"/>
    <w:basedOn w:val="Normal"/>
    <w:link w:val="FooterChar"/>
    <w:uiPriority w:val="99"/>
    <w:unhideWhenUsed w:val="1"/>
    <w:rsid w:val="00F22D8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F22D8C"/>
  </w:style>
  <w:style w:type="character" w:styleId="Hyperlink">
    <w:name w:val="Hyperlink"/>
    <w:basedOn w:val="DefaultParagraphFont"/>
    <w:uiPriority w:val="99"/>
    <w:unhideWhenUsed w:val="1"/>
    <w:rsid w:val="00F22D8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 w:val="1"/>
    <w:unhideWhenUsed w:val="1"/>
    <w:rsid w:val="00F22D8C"/>
    <w:rPr>
      <w:color w:val="605e5c"/>
      <w:shd w:color="auto" w:fill="e1dfdd" w:val="clear"/>
    </w:rPr>
  </w:style>
  <w:style w:type="paragraph" w:styleId="ListParagraph">
    <w:name w:val="List Paragraph"/>
    <w:basedOn w:val="Normal"/>
    <w:uiPriority w:val="34"/>
    <w:qFormat w:val="1"/>
    <w:rsid w:val="00D5203B"/>
    <w:pPr>
      <w:ind w:left="720"/>
      <w:contextualSpacing w:val="1"/>
    </w:p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A85205"/>
    <w:pPr>
      <w:spacing w:after="0" w:line="240" w:lineRule="auto"/>
    </w:pPr>
    <w:rPr>
      <w:rFonts w:ascii="Times New Roman" w:cs="Times New Roman" w:hAnsi="Times New Roman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A85205"/>
    <w:rPr>
      <w:rFonts w:ascii="Times New Roman" w:cs="Times New Roman" w:hAnsi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 w:val="1"/>
    <w:unhideWhenUsed w:val="1"/>
    <w:rsid w:val="00A852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 w:val="1"/>
    <w:unhideWhenUsed w:val="1"/>
    <w:rsid w:val="00A85205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 w:val="1"/>
    <w:rsid w:val="00A852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 w:val="1"/>
    <w:unhideWhenUsed w:val="1"/>
    <w:rsid w:val="00A85205"/>
    <w:rPr>
      <w:b w:val="1"/>
      <w:bCs w:val="1"/>
    </w:rPr>
  </w:style>
  <w:style w:type="character" w:styleId="CommentSubjectChar" w:customStyle="1">
    <w:name w:val="Comment Subject Char"/>
    <w:basedOn w:val="CommentTextChar"/>
    <w:link w:val="CommentSubject"/>
    <w:uiPriority w:val="99"/>
    <w:semiHidden w:val="1"/>
    <w:rsid w:val="00A85205"/>
    <w:rPr>
      <w:b w:val="1"/>
      <w:bCs w:val="1"/>
      <w:sz w:val="20"/>
      <w:szCs w:val="20"/>
    </w:rPr>
  </w:style>
  <w:style w:type="table" w:styleId="TableGrid">
    <w:name w:val="Table Grid"/>
    <w:basedOn w:val="TableNormal"/>
    <w:uiPriority w:val="39"/>
    <w:rsid w:val="00457F97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footer" Target="footer3.xml"/><Relationship Id="rId10" Type="http://schemas.openxmlformats.org/officeDocument/2006/relationships/header" Target="header2.xml"/><Relationship Id="rId13" Type="http://schemas.openxmlformats.org/officeDocument/2006/relationships/footer" Target="footer1.xml"/><Relationship Id="rId12" Type="http://schemas.openxmlformats.org/officeDocument/2006/relationships/footer" Target="footer2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mailto:ISRC@rcsi.com" TargetMode="Externa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wwXVZD/8+Wst8XaTdNIQSI150hw==">AMUW2mWW600NpzhkTIa4AJ4nB5ChFJQRjGt2z+mgAmbo6GdizMgUEs5/Mu97r0WP9oK/YaViOVRBtYVYcXaivSNW/MuwTDnwDaZCw4pic+uUJS/vCUO7XYvOfMFrrpfNyLShzRxJRezx7duXZ+45gC9amIBWcNPC/wSQSGFAfrHwoJfeFDe7CKY=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2021-05-05T17:58:00Z</dcterms:created>
  <dc:creator>Jessie Elliott</dc:creator>
</cp:coreProperties>
</file>